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7584" w14:textId="534E9B30" w:rsidR="00DD2B49" w:rsidRPr="006A77E5" w:rsidRDefault="00DD2B49" w:rsidP="00DD2B49">
      <w:pPr>
        <w:rPr>
          <w:i/>
          <w:sz w:val="24"/>
        </w:rPr>
      </w:pPr>
      <w:r w:rsidRPr="00BA11DE">
        <w:rPr>
          <w:i/>
          <w:noProof/>
          <w:sz w:val="24"/>
        </w:rPr>
        <w:drawing>
          <wp:anchor distT="0" distB="0" distL="114300" distR="114300" simplePos="0" relativeHeight="251658240" behindDoc="0" locked="0" layoutInCell="1" allowOverlap="1" wp14:anchorId="3ECB7782" wp14:editId="5A032B3E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224280" cy="661035"/>
            <wp:effectExtent l="0" t="0" r="0" b="5715"/>
            <wp:wrapSquare wrapText="bothSides"/>
            <wp:docPr id="1" name="Bilde 1" descr="Et bilde som inneholder objek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fl-logo-300x16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1DE">
        <w:rPr>
          <w:i/>
          <w:sz w:val="24"/>
        </w:rPr>
        <w:t>Hørings</w:t>
      </w:r>
      <w:r>
        <w:rPr>
          <w:i/>
          <w:sz w:val="24"/>
        </w:rPr>
        <w:t>notat</w:t>
      </w:r>
      <w:r w:rsidRPr="00BA11DE">
        <w:rPr>
          <w:i/>
          <w:sz w:val="24"/>
        </w:rPr>
        <w:t xml:space="preserve"> fra Norske Fag- og Friskolers Landsforbund </w:t>
      </w:r>
      <w:r w:rsidRPr="00BA11DE">
        <w:rPr>
          <w:i/>
          <w:sz w:val="24"/>
        </w:rPr>
        <w:br/>
      </w:r>
      <w:r>
        <w:rPr>
          <w:i/>
          <w:sz w:val="24"/>
        </w:rPr>
        <w:t xml:space="preserve">27. mars 2025 </w:t>
      </w:r>
    </w:p>
    <w:p w14:paraId="6D3E2F14" w14:textId="77777777" w:rsidR="00DD2B49" w:rsidRPr="00BA11DE" w:rsidRDefault="00DD2B49" w:rsidP="00DD2B49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05A1024A" w14:textId="77777777" w:rsidR="00DD2B49" w:rsidRDefault="00DD2B49" w:rsidP="00DD2B4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</w:p>
    <w:p w14:paraId="40102C95" w14:textId="77777777" w:rsidR="00DD2B49" w:rsidRDefault="00DD2B49" w:rsidP="00DD2B4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</w:p>
    <w:p w14:paraId="478B1609" w14:textId="42919828" w:rsidR="00DD2B49" w:rsidRDefault="00DD2B49" w:rsidP="00DD2B4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 w:rsidRPr="001B7C9C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>Høring</w:t>
      </w:r>
      <w: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>snotat til muntlig høring</w:t>
      </w:r>
      <w:r w:rsidRPr="001B7C9C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>på</w:t>
      </w:r>
      <w:r w:rsidRPr="001B7C9C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 xml:space="preserve"> </w:t>
      </w:r>
      <w:r w:rsidRPr="00DD2B49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>Meld. St. 11 (2024 – 2025)</w:t>
      </w:r>
      <w: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 xml:space="preserve"> </w:t>
      </w:r>
      <w:r w:rsidRPr="00DD2B49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>Fagfolk for en ny tid</w:t>
      </w:r>
    </w:p>
    <w:p w14:paraId="3DD9432B" w14:textId="77777777" w:rsidR="00DD2B49" w:rsidRDefault="00DD2B49" w:rsidP="00DD2B49"/>
    <w:p w14:paraId="6B85685F" w14:textId="63A2B300" w:rsidR="004137BF" w:rsidRDefault="00DD2B49" w:rsidP="00DD2B49">
      <w:r>
        <w:t xml:space="preserve">Norske Fag- og Friskolers Landsforbund (NFFL) </w:t>
      </w:r>
      <w:r w:rsidR="0092342E" w:rsidRPr="0092342E">
        <w:t>representerer ideelle fagskoler innen kunstfag, helse, økonomiske og administrative fag</w:t>
      </w:r>
      <w:r w:rsidR="004137BF">
        <w:t>, og vi</w:t>
      </w:r>
      <w:r w:rsidR="0092342E" w:rsidRPr="0092342E">
        <w:t xml:space="preserve"> </w:t>
      </w:r>
      <w:r w:rsidR="00F44A5A">
        <w:t xml:space="preserve">takker for muligheten til å delta i den muntlige høringen angående ny </w:t>
      </w:r>
      <w:r w:rsidR="000B0018">
        <w:t>stortings</w:t>
      </w:r>
      <w:r w:rsidR="00F44A5A">
        <w:t>melding</w:t>
      </w:r>
      <w:r w:rsidR="000B0018">
        <w:t xml:space="preserve"> for høyere yrkesfaglig utdanning</w:t>
      </w:r>
      <w:r w:rsidR="005D6859">
        <w:t xml:space="preserve">. </w:t>
      </w:r>
    </w:p>
    <w:p w14:paraId="005877C4" w14:textId="56BA3E99" w:rsidR="0013527B" w:rsidRDefault="005D6859" w:rsidP="00DD2B49">
      <w:r>
        <w:t xml:space="preserve">Generelt mener NFFL at det </w:t>
      </w:r>
      <w:r w:rsidR="00A325C9">
        <w:t xml:space="preserve">legges fram mange gode forslag </w:t>
      </w:r>
      <w:r w:rsidR="000C640E">
        <w:t xml:space="preserve">i den nye fagskolemeldinga </w:t>
      </w:r>
      <w:r w:rsidR="005C7BA2">
        <w:t>og at det er positivt at regjering</w:t>
      </w:r>
      <w:r w:rsidR="0011102B">
        <w:t xml:space="preserve">en </w:t>
      </w:r>
      <w:r w:rsidR="000C640E">
        <w:t xml:space="preserve">helt tydelig </w:t>
      </w:r>
      <w:r w:rsidR="005C7BA2">
        <w:t xml:space="preserve">ønsker å </w:t>
      </w:r>
      <w:r w:rsidR="00B43E70">
        <w:t xml:space="preserve">satse på og å styrke fagskolesektoren. </w:t>
      </w:r>
      <w:r w:rsidR="000E1FBD">
        <w:t xml:space="preserve">NFFL ønsker </w:t>
      </w:r>
      <w:r w:rsidR="00325513">
        <w:t xml:space="preserve">imidlertid </w:t>
      </w:r>
      <w:r w:rsidR="000E1FBD">
        <w:t xml:space="preserve">å benytte muligheten til å løfte fram det vi mener er </w:t>
      </w:r>
      <w:r w:rsidR="006D386C">
        <w:t>det mest mangelfulle</w:t>
      </w:r>
      <w:r w:rsidR="000E1FBD">
        <w:t xml:space="preserve"> ved denne meldinga</w:t>
      </w:r>
      <w:r w:rsidR="009E1412">
        <w:t xml:space="preserve"> – at </w:t>
      </w:r>
      <w:r w:rsidR="000E1FBD">
        <w:t xml:space="preserve">den </w:t>
      </w:r>
      <w:r w:rsidR="000941B5">
        <w:t>i liten grad</w:t>
      </w:r>
      <w:r w:rsidR="006D386C">
        <w:t xml:space="preserve"> tar for seg</w:t>
      </w:r>
      <w:r w:rsidR="000941B5">
        <w:t xml:space="preserve"> de store utfordringene med </w:t>
      </w:r>
      <w:r w:rsidR="006D386C">
        <w:t xml:space="preserve">fagskolenes finansieringssystem. </w:t>
      </w:r>
      <w:r w:rsidR="00B43E70">
        <w:t>NFFL mener</w:t>
      </w:r>
      <w:r w:rsidR="00B41D1A">
        <w:t xml:space="preserve"> de</w:t>
      </w:r>
      <w:r w:rsidR="00C2002B">
        <w:t xml:space="preserve">t </w:t>
      </w:r>
      <w:r w:rsidR="00DD2B49" w:rsidRPr="00DD2B49">
        <w:t>er en stor svakhet at melding</w:t>
      </w:r>
      <w:r w:rsidR="00D62AAF">
        <w:t>a</w:t>
      </w:r>
      <w:r w:rsidR="00DD2B49" w:rsidRPr="00DD2B49">
        <w:t xml:space="preserve"> </w:t>
      </w:r>
      <w:r w:rsidR="008B1A27">
        <w:t xml:space="preserve">ikke </w:t>
      </w:r>
      <w:r w:rsidR="00DD2B49" w:rsidRPr="00DD2B49">
        <w:t>legger opp ti</w:t>
      </w:r>
      <w:r w:rsidR="006D386C">
        <w:t>l</w:t>
      </w:r>
      <w:r w:rsidR="007745ED">
        <w:t xml:space="preserve"> </w:t>
      </w:r>
      <w:r w:rsidR="00DD2B49" w:rsidRPr="00DD2B49">
        <w:t>forpliktende</w:t>
      </w:r>
      <w:r w:rsidR="00741701">
        <w:t xml:space="preserve"> </w:t>
      </w:r>
      <w:r w:rsidR="007745ED">
        <w:t xml:space="preserve">tiltak og </w:t>
      </w:r>
      <w:r w:rsidR="00DD2B49" w:rsidRPr="00DD2B49">
        <w:t>prosess</w:t>
      </w:r>
      <w:r w:rsidR="00CB6D0A">
        <w:t>er</w:t>
      </w:r>
      <w:r w:rsidR="00DD2B49" w:rsidRPr="00DD2B49">
        <w:t xml:space="preserve"> for å sikre </w:t>
      </w:r>
      <w:r w:rsidR="00DD2B49" w:rsidRPr="00466783">
        <w:rPr>
          <w:b/>
          <w:bCs/>
        </w:rPr>
        <w:t xml:space="preserve">et forutsigbart, oversiktlig og helhetlig finansieringssystem </w:t>
      </w:r>
      <w:r w:rsidR="00DD2B49" w:rsidRPr="00DD2B49">
        <w:t xml:space="preserve">med et samordnet regelverk som kan fungere på tvers av de enkelte fylkeskommunene slik at tilskudd utdeles på et klart og forutsigbart grunnlag. </w:t>
      </w:r>
      <w:r w:rsidR="00B93413">
        <w:t xml:space="preserve">Å få på plass </w:t>
      </w:r>
      <w:r w:rsidR="00560F00">
        <w:t>dette</w:t>
      </w:r>
      <w:r w:rsidR="00B93413">
        <w:t xml:space="preserve">, er grunnmuren og forutsetningen for at fagskolesektoren kan </w:t>
      </w:r>
      <w:r w:rsidR="00692867">
        <w:t>utvikles videre</w:t>
      </w:r>
      <w:r w:rsidR="0013527B">
        <w:t xml:space="preserve"> </w:t>
      </w:r>
      <w:r w:rsidR="00A85D90">
        <w:t xml:space="preserve">gjennom </w:t>
      </w:r>
      <w:r w:rsidR="0013527B">
        <w:t xml:space="preserve">andre gode tiltak som presenteres i meldinga. </w:t>
      </w:r>
    </w:p>
    <w:p w14:paraId="41C13666" w14:textId="6DB5D6F3" w:rsidR="00384FD0" w:rsidRDefault="00384FD0" w:rsidP="00DD2B49">
      <w:r w:rsidRPr="00384FD0">
        <w:t xml:space="preserve">Evalueringen av finansieringssystemet for fagskolene utført av </w:t>
      </w:r>
      <w:proofErr w:type="spellStart"/>
      <w:r w:rsidRPr="00384FD0">
        <w:t>Deloitte</w:t>
      </w:r>
      <w:proofErr w:type="spellEnd"/>
      <w:r w:rsidRPr="00384FD0">
        <w:t xml:space="preserve"> (2022) avdekket store utfordringer med dette systemet, og </w:t>
      </w:r>
      <w:proofErr w:type="spellStart"/>
      <w:r w:rsidRPr="00384FD0">
        <w:t>Deloitte</w:t>
      </w:r>
      <w:proofErr w:type="spellEnd"/>
      <w:r w:rsidRPr="00384FD0">
        <w:t xml:space="preserve"> trakk spesielt fram at mange fylkeskommuner har svake og/eller uklare kriterier for fordeling og prioritering av driftsmidlene. Våre fagskoler har over flere år meldt om store utfordringer med finansieringssystemet og har ikke opplevd en forbedring i nyere tid.</w:t>
      </w:r>
    </w:p>
    <w:p w14:paraId="0BBBC6EE" w14:textId="21B11BA9" w:rsidR="008815AD" w:rsidRDefault="008815AD" w:rsidP="00DD2B49">
      <w:r>
        <w:t xml:space="preserve">Vi vil gjerne utdype med en kort beskrivelse av hvordan skolene opplever dagens finansieringssystem. Fagskolene melder i dag om at </w:t>
      </w:r>
      <w:r w:rsidR="00221378">
        <w:t xml:space="preserve">alle </w:t>
      </w:r>
      <w:r>
        <w:t>fylkeskommunene har svært ulik tolkning av gjeldende regelverk. Med utgangspunkt fylkeskommunenes ulike tolkninger, bruker fagskolene mye ressurser på å finne fram til og tolke kriterier for tildeling</w:t>
      </w:r>
      <w:r w:rsidR="00C248B5">
        <w:t xml:space="preserve"> i de ulike fylkeskommunene</w:t>
      </w:r>
      <w:r>
        <w:t>.</w:t>
      </w:r>
      <w:r w:rsidRPr="00C712EB">
        <w:t xml:space="preserve"> </w:t>
      </w:r>
      <w:r>
        <w:t xml:space="preserve">Å søke om midler er </w:t>
      </w:r>
      <w:r w:rsidR="00D36308">
        <w:t xml:space="preserve">årlig </w:t>
      </w:r>
      <w:r>
        <w:t xml:space="preserve">et omfattende arbeid </w:t>
      </w:r>
      <w:r w:rsidR="00C248B5">
        <w:t xml:space="preserve">for fagskolene </w:t>
      </w:r>
      <w:r>
        <w:t xml:space="preserve">og blir mye mer omfattende når fylkeskommunene opererer med svært ulike </w:t>
      </w:r>
      <w:r w:rsidR="001C3611">
        <w:t>regelverks</w:t>
      </w:r>
      <w:r>
        <w:t xml:space="preserve">tolkninger, kriterier og prosedyrer. Arbeidsbyrden er enda større for de som søker tilskudd fra mange fylker. Det er derfor behov en gjennomgang av regelverket og </w:t>
      </w:r>
      <w:r w:rsidRPr="001A6C6B">
        <w:t xml:space="preserve">en standardisering av søknadsskjemaer og kriterier. Søknadsskjema og kriterier kan </w:t>
      </w:r>
      <w:r>
        <w:t xml:space="preserve">imidlertid </w:t>
      </w:r>
      <w:r w:rsidRPr="001A6C6B">
        <w:t xml:space="preserve">åpne for fylkesvise variasjoner når dette har en hensikt. </w:t>
      </w:r>
      <w:r>
        <w:t>Det er viktig med like frister for både søknader og utdeling av midler – og at disse overholdes. Satsene for ulike fagområder har i dag store variasjoner fra fylke til fylke til tross for at fylkeskommunene mottar lik sats fra HK</w:t>
      </w:r>
      <w:r w:rsidR="00604D6A">
        <w:t>-</w:t>
      </w:r>
      <w:proofErr w:type="spellStart"/>
      <w:r>
        <w:t>dir</w:t>
      </w:r>
      <w:proofErr w:type="spellEnd"/>
      <w:r>
        <w:t xml:space="preserve"> og NFFL mener satsene må standardiseres på tvers av fylker. Skolene opplever i dag å få tildelingsbrev som er tvetydige og som krever at skolene går i dialog med den enkelte fylkeskommune for å få klarhet omkring tildelingen. Det er derfor en fordel om tildelingsbrevene også blir mer standardiserte. Fagskolene melder også om at m</w:t>
      </w:r>
      <w:r w:rsidRPr="00326B9F">
        <w:t>ange av de ansatte</w:t>
      </w:r>
      <w:r>
        <w:t xml:space="preserve"> som</w:t>
      </w:r>
      <w:r w:rsidRPr="00326B9F">
        <w:t xml:space="preserve"> forvalte</w:t>
      </w:r>
      <w:r>
        <w:t>r</w:t>
      </w:r>
      <w:r w:rsidRPr="00326B9F">
        <w:t xml:space="preserve"> tilskuddet</w:t>
      </w:r>
      <w:r>
        <w:t xml:space="preserve"> i fylkeskommunene</w:t>
      </w:r>
      <w:r w:rsidRPr="00326B9F">
        <w:t xml:space="preserve">, har lite tid satt av til dette og/eller manglende kompetanse. Det er mange eksempler på omfattende feil i saksbehandlingen og skolene må da bruke mye tid på krevende klagesaker. </w:t>
      </w:r>
      <w:r>
        <w:t xml:space="preserve">Mange </w:t>
      </w:r>
      <w:r>
        <w:lastRenderedPageBreak/>
        <w:t xml:space="preserve">fylkeskommuner ber også om ulike typer rapporteringer selv om fagskolene allerede rapporterer all statistikk til </w:t>
      </w:r>
      <w:r w:rsidRPr="00B661A6">
        <w:t>DBH Fagskolestatistikk (DBH-F)</w:t>
      </w:r>
      <w:r>
        <w:t>.</w:t>
      </w:r>
      <w:r w:rsidR="00A370AA">
        <w:t xml:space="preserve"> </w:t>
      </w:r>
      <w:r w:rsidRPr="00766555">
        <w:t>I sum bruker skolene mye tid og ressurser årlig på å sikre finansieringen av skolene, og det fører til at mye av ressursene i fagskolesektoren går til administrasjon. Det bør være i alles interesse at både skoler og forvaltningsorgan kan kunne bruke minst mulig tid på unødvendig byråkrati.</w:t>
      </w:r>
    </w:p>
    <w:p w14:paraId="05C08387" w14:textId="097D7705" w:rsidR="00841720" w:rsidRDefault="00841720" w:rsidP="00DD2B49">
      <w:r w:rsidRPr="00841720">
        <w:t>En lokal forvaltning av driftstilskudd, står ikke i veien for en samordning på tvers av fylkeskommunene. Erfaringene hittil tilsier at dette er helt nødvendig for å sikre forutsigbarhet og likebehandling.</w:t>
      </w:r>
    </w:p>
    <w:p w14:paraId="20C2651A" w14:textId="310D5A4A" w:rsidR="008815AD" w:rsidRDefault="00B4316C" w:rsidP="00DD2B49">
      <w:r>
        <w:t>D</w:t>
      </w:r>
      <w:r w:rsidR="009C6C03">
        <w:t>et</w:t>
      </w:r>
      <w:r>
        <w:t xml:space="preserve"> er</w:t>
      </w:r>
      <w:r w:rsidR="00066C4A">
        <w:t xml:space="preserve"> positivt at regjering</w:t>
      </w:r>
      <w:r w:rsidR="0011102B">
        <w:t>en</w:t>
      </w:r>
      <w:r w:rsidR="00066C4A">
        <w:t xml:space="preserve"> ønsker å styrke fylkeskommunenes kompetansepolitiske rolle</w:t>
      </w:r>
      <w:r>
        <w:t xml:space="preserve"> og</w:t>
      </w:r>
      <w:r w:rsidR="004215BB">
        <w:t xml:space="preserve"> at regjering</w:t>
      </w:r>
      <w:r w:rsidR="0011102B">
        <w:t>en</w:t>
      </w:r>
      <w:r w:rsidR="004215BB">
        <w:t xml:space="preserve"> beskriver at det er prosesser på gang for mer samordning av tilskuddsforvaltningen på tvers av fylkeskommunene. </w:t>
      </w:r>
      <w:r w:rsidR="00A12F52">
        <w:t xml:space="preserve">NFFL mener imidlertid at </w:t>
      </w:r>
      <w:r w:rsidR="00384FD0">
        <w:t>forslagene</w:t>
      </w:r>
      <w:r w:rsidR="00A12F52">
        <w:t xml:space="preserve"> ikke er tilstrekkelig eller forpliktende nok til </w:t>
      </w:r>
      <w:r w:rsidR="00384FD0">
        <w:t xml:space="preserve">at vi kan forvente store forbedringer i dagens finansieringssystem. </w:t>
      </w:r>
      <w:r w:rsidR="009D1141">
        <w:t xml:space="preserve">Dette skaper bekymring blant skolene. </w:t>
      </w:r>
    </w:p>
    <w:p w14:paraId="5A2399BE" w14:textId="670402D8" w:rsidR="00741701" w:rsidRDefault="00AA50DF" w:rsidP="00DD2B49">
      <w:r w:rsidRPr="00AA50DF">
        <w:t xml:space="preserve">Det </w:t>
      </w:r>
      <w:r w:rsidR="00BA4093">
        <w:t xml:space="preserve">er positivt at det foreslås en </w:t>
      </w:r>
      <w:r w:rsidRPr="00AA50DF">
        <w:t>økning i det result</w:t>
      </w:r>
      <w:r w:rsidR="00013E3B">
        <w:t>a</w:t>
      </w:r>
      <w:r w:rsidRPr="00AA50DF">
        <w:t>tbaserte tilskuddet, men det er mange eksempler på at fylkeskommunene ikke fører disse midlene over til fagsk</w:t>
      </w:r>
      <w:r w:rsidR="001277F2">
        <w:t>olene eller</w:t>
      </w:r>
      <w:r w:rsidR="00787647">
        <w:t xml:space="preserve"> har</w:t>
      </w:r>
      <w:r w:rsidR="00507AB9">
        <w:t xml:space="preserve"> </w:t>
      </w:r>
      <w:r w:rsidR="00787647">
        <w:t>en lite forutsigbar forvaltning av det</w:t>
      </w:r>
      <w:r w:rsidR="00D674B2">
        <w:t>te</w:t>
      </w:r>
      <w:r w:rsidR="00787647">
        <w:t xml:space="preserve"> tilskuddet. </w:t>
      </w:r>
      <w:r w:rsidR="00C02E27">
        <w:t xml:space="preserve">Hvis det ikke </w:t>
      </w:r>
      <w:r w:rsidR="00702CAA">
        <w:t>sikres</w:t>
      </w:r>
      <w:r w:rsidR="00C02E27">
        <w:t xml:space="preserve"> gode prosedyrer</w:t>
      </w:r>
      <w:r w:rsidR="00C9488D">
        <w:t xml:space="preserve"> for</w:t>
      </w:r>
      <w:r w:rsidR="00481242">
        <w:t xml:space="preserve"> forvaltningen av</w:t>
      </w:r>
      <w:r w:rsidR="00C02E27">
        <w:t xml:space="preserve"> dette </w:t>
      </w:r>
      <w:r w:rsidR="00481242">
        <w:t>tilskuddet</w:t>
      </w:r>
      <w:r w:rsidR="0036251B">
        <w:t>,</w:t>
      </w:r>
      <w:r w:rsidR="00481242">
        <w:t xml:space="preserve"> </w:t>
      </w:r>
      <w:r w:rsidR="00D811D0">
        <w:t xml:space="preserve">vil ikke nødvendigvis </w:t>
      </w:r>
      <w:r w:rsidR="003E5855">
        <w:t xml:space="preserve">fagskolene </w:t>
      </w:r>
      <w:r w:rsidR="00481242">
        <w:t xml:space="preserve">nyte godt av </w:t>
      </w:r>
      <w:r w:rsidR="003E5855">
        <w:t>at dette tilskuddet økes</w:t>
      </w:r>
      <w:r w:rsidR="00B27F7D">
        <w:t xml:space="preserve"> som overføring fra staten til fylkeskommunene</w:t>
      </w:r>
      <w:r w:rsidR="00156955">
        <w:t>.</w:t>
      </w:r>
    </w:p>
    <w:p w14:paraId="32212BF5" w14:textId="460C2916" w:rsidR="00385601" w:rsidRDefault="003E5855" w:rsidP="00DD2B49">
      <w:r>
        <w:t xml:space="preserve">NFFL mener det også er positivt at </w:t>
      </w:r>
      <w:r w:rsidR="00720323">
        <w:t xml:space="preserve">det foreslås at </w:t>
      </w:r>
      <w:r>
        <w:t>driftstilskuddet</w:t>
      </w:r>
      <w:r w:rsidR="00720323">
        <w:t xml:space="preserve"> skal utdeles som </w:t>
      </w:r>
      <w:r>
        <w:t>en rammeoverføring</w:t>
      </w:r>
      <w:r w:rsidR="00385601">
        <w:t>. Dette g</w:t>
      </w:r>
      <w:r>
        <w:t xml:space="preserve">ir skolene </w:t>
      </w:r>
      <w:r w:rsidR="008E665A">
        <w:t>større autonomi og fleksibilitet i hvordan de bruker tilskuddet.</w:t>
      </w:r>
      <w:r w:rsidR="00F53CE2">
        <w:t xml:space="preserve"> Skolene stiller imidlertid spørsmål ved hvordan disse rammene skal settes</w:t>
      </w:r>
      <w:r w:rsidR="00DE0132">
        <w:t xml:space="preserve">. Her er det behov for </w:t>
      </w:r>
      <w:r w:rsidR="00190399">
        <w:t>forpliktende</w:t>
      </w:r>
      <w:r w:rsidR="004135D0">
        <w:t xml:space="preserve"> prosesser</w:t>
      </w:r>
      <w:r w:rsidR="00385601">
        <w:t xml:space="preserve"> </w:t>
      </w:r>
      <w:r w:rsidR="00190399">
        <w:t xml:space="preserve">for å </w:t>
      </w:r>
      <w:r w:rsidR="00385601">
        <w:t xml:space="preserve">sikre gode prosedyrer og beregninger </w:t>
      </w:r>
      <w:r w:rsidR="007F4290">
        <w:t xml:space="preserve">som grunnlag </w:t>
      </w:r>
      <w:r w:rsidR="00385601">
        <w:t xml:space="preserve">for disse rammene. </w:t>
      </w:r>
      <w:r w:rsidR="00190399">
        <w:t>Dette må inngå som en del av det å få på plass et helhetlig finansieringssystem for fagskolene.</w:t>
      </w:r>
    </w:p>
    <w:p w14:paraId="3A16F7C3" w14:textId="3630952E" w:rsidR="00AD6FFC" w:rsidRDefault="00890B03" w:rsidP="00DD2B49">
      <w:r w:rsidRPr="00890B03">
        <w:t>Tilliten til forvaltningen av tilskuddet utfordres også av at fylkeskommunene står som eiere av flere fagskoler og skal prioritere tilskudd til disse opp mot andre fagskoler.</w:t>
      </w:r>
      <w:r w:rsidR="00E736D3">
        <w:t xml:space="preserve"> </w:t>
      </w:r>
      <w:r w:rsidR="00DD2AED">
        <w:t>Det er ikke tilstrekkelig at fylkeskommunene</w:t>
      </w:r>
      <w:r w:rsidR="00287E61">
        <w:t xml:space="preserve"> på et overordnet nivå</w:t>
      </w:r>
      <w:r w:rsidR="00DD2AED">
        <w:t xml:space="preserve"> er pålagt</w:t>
      </w:r>
      <w:r w:rsidR="00143571">
        <w:t xml:space="preserve"> </w:t>
      </w:r>
      <w:r w:rsidR="00180AB5">
        <w:t>å fo</w:t>
      </w:r>
      <w:r w:rsidR="00830757">
        <w:t>rvalt</w:t>
      </w:r>
      <w:r w:rsidR="00180AB5">
        <w:t xml:space="preserve">e midlene på en måte </w:t>
      </w:r>
      <w:r w:rsidR="00830757">
        <w:t xml:space="preserve">som sikrer forutsigbarhet og likebehandling. Det er behov for at </w:t>
      </w:r>
      <w:r w:rsidR="00180AB5">
        <w:t xml:space="preserve">dagens </w:t>
      </w:r>
      <w:r w:rsidR="00830757">
        <w:t>regelverk</w:t>
      </w:r>
      <w:r w:rsidR="00407379">
        <w:t xml:space="preserve"> </w:t>
      </w:r>
      <w:r w:rsidR="005D5032">
        <w:t>forbedres</w:t>
      </w:r>
      <w:r w:rsidR="002B0818">
        <w:t xml:space="preserve"> og</w:t>
      </w:r>
      <w:r w:rsidR="005D5032">
        <w:t xml:space="preserve"> blir</w:t>
      </w:r>
      <w:r w:rsidR="002B0818">
        <w:t xml:space="preserve"> tydeligere,</w:t>
      </w:r>
      <w:r w:rsidR="00101BC8">
        <w:t xml:space="preserve"> </w:t>
      </w:r>
      <w:r w:rsidR="00F3087E">
        <w:t xml:space="preserve">at </w:t>
      </w:r>
      <w:r w:rsidR="00101BC8">
        <w:t>forvaltningspraksis samordnes på tvers av fylkeskommunene</w:t>
      </w:r>
      <w:r w:rsidR="002B0818">
        <w:t xml:space="preserve"> og i</w:t>
      </w:r>
      <w:r w:rsidR="00BD2671">
        <w:t xml:space="preserve"> tillegg mener NFFL at dette må ta</w:t>
      </w:r>
      <w:r w:rsidR="005D5032">
        <w:t>s</w:t>
      </w:r>
      <w:r w:rsidR="00BD2671">
        <w:t xml:space="preserve"> inn i lov o</w:t>
      </w:r>
      <w:r w:rsidR="00925952">
        <w:t>g</w:t>
      </w:r>
      <w:r w:rsidR="00BD2671">
        <w:t xml:space="preserve"> forskrift </w:t>
      </w:r>
      <w:r w:rsidR="00925952">
        <w:t xml:space="preserve">for å sikre at regelverket etterleves. </w:t>
      </w:r>
    </w:p>
    <w:p w14:paraId="5C4D8AAC" w14:textId="13ADA286" w:rsidR="00D21550" w:rsidRDefault="00692867" w:rsidP="00DD2B49">
      <w:r w:rsidRPr="00692867">
        <w:t>Det er mange gode forslag i stortingsmeldinga for fagskolene og det er positivt at det satses på fagskolesektoren. Dette ønsker NFFL på alle måter velkommen</w:t>
      </w:r>
      <w:r w:rsidR="00A017C4">
        <w:t xml:space="preserve">, men </w:t>
      </w:r>
      <w:r w:rsidR="004B0132">
        <w:t xml:space="preserve">en </w:t>
      </w:r>
      <w:r w:rsidR="00760815">
        <w:t>sterk fagskolesektor</w:t>
      </w:r>
      <w:r w:rsidR="004B0132">
        <w:t xml:space="preserve"> forutsetter </w:t>
      </w:r>
      <w:r w:rsidR="00D21550">
        <w:t>et velfungerende finansieringssystem.</w:t>
      </w:r>
    </w:p>
    <w:p w14:paraId="4F714654" w14:textId="6E078202" w:rsidR="0034362D" w:rsidRPr="00422311" w:rsidRDefault="007A30C3" w:rsidP="0034362D">
      <w:r>
        <w:t xml:space="preserve">Avslutningsvis vil vi gjerne nevne at vi ser det som veldig positivt at regjeringen fortsatt vil skjerme tilskuddet til kunstfagskolene. </w:t>
      </w:r>
      <w:r w:rsidR="0035753F">
        <w:t xml:space="preserve">Det er også veldig positivt at fagskolene </w:t>
      </w:r>
      <w:r w:rsidR="00C9585F">
        <w:t>vil</w:t>
      </w:r>
      <w:r w:rsidR="0035753F">
        <w:t xml:space="preserve"> få mulighet til å tilby studier på </w:t>
      </w:r>
      <w:r w:rsidR="008215D5">
        <w:t>nivå 6 og 7 i nasjonalt kvalifikasjonsrammeverk for livslang læring og at det skal sikres et nasjonalt studentombud for alle fagskolestud</w:t>
      </w:r>
      <w:r w:rsidR="00306BDB">
        <w:t xml:space="preserve">enter. </w:t>
      </w:r>
      <w:r w:rsidR="004B7218">
        <w:t xml:space="preserve">Forslaget om å utarbeide et samfunnsoppdrag for fagskolene, er også positivt for sektoren. NFFL mener imidlertid at det er viktig at </w:t>
      </w:r>
      <w:r w:rsidR="0014081B">
        <w:t xml:space="preserve">oppdraget </w:t>
      </w:r>
      <w:r w:rsidR="00605CA7">
        <w:t>favner</w:t>
      </w:r>
      <w:r w:rsidR="00153D2A">
        <w:t xml:space="preserve"> bredt og tar inn over seg</w:t>
      </w:r>
      <w:r w:rsidR="00ED61EB">
        <w:t xml:space="preserve"> hele</w:t>
      </w:r>
      <w:r w:rsidR="00605CA7">
        <w:t xml:space="preserve"> samfunnets </w:t>
      </w:r>
      <w:r w:rsidR="00ED61EB">
        <w:t xml:space="preserve">behov for </w:t>
      </w:r>
      <w:proofErr w:type="spellStart"/>
      <w:r w:rsidR="0058497F">
        <w:t>praksisnær</w:t>
      </w:r>
      <w:proofErr w:type="spellEnd"/>
      <w:r w:rsidR="00ED61EB">
        <w:t xml:space="preserve"> kompetanse</w:t>
      </w:r>
      <w:r w:rsidR="00605CA7">
        <w:t xml:space="preserve"> </w:t>
      </w:r>
      <w:r w:rsidR="00262464">
        <w:t>og at det</w:t>
      </w:r>
      <w:r w:rsidR="00ED61EB">
        <w:t>te oppdraget</w:t>
      </w:r>
      <w:r w:rsidR="00262464">
        <w:t xml:space="preserve"> </w:t>
      </w:r>
      <w:r w:rsidR="00910755">
        <w:t xml:space="preserve">skal kunne gjelde for alle fagskoler. </w:t>
      </w:r>
      <w:r w:rsidR="00625F57">
        <w:t>NFFL mener det er synd at regjering</w:t>
      </w:r>
      <w:r w:rsidR="00D81196">
        <w:t>en</w:t>
      </w:r>
      <w:r w:rsidR="00625F57">
        <w:t xml:space="preserve"> ikke </w:t>
      </w:r>
      <w:r w:rsidR="00484368">
        <w:t xml:space="preserve">slår fast at høyere yrkesfaglig utdanning skal </w:t>
      </w:r>
      <w:r w:rsidR="00484368" w:rsidRPr="00484368">
        <w:t xml:space="preserve">inngå i European Credit Transfer and </w:t>
      </w:r>
      <w:proofErr w:type="spellStart"/>
      <w:r w:rsidR="00484368" w:rsidRPr="00484368">
        <w:t>Accumulation</w:t>
      </w:r>
      <w:proofErr w:type="spellEnd"/>
      <w:r w:rsidR="00484368" w:rsidRPr="00484368">
        <w:t xml:space="preserve"> System (ECTS) </w:t>
      </w:r>
      <w:r w:rsidR="0063474E">
        <w:t>og kun varsler en utredning av dette. NFFL</w:t>
      </w:r>
      <w:r w:rsidR="002132D2">
        <w:t xml:space="preserve"> vil </w:t>
      </w:r>
      <w:r w:rsidR="004749B2">
        <w:t>gjerne komme med utdypende innspill på flere saker i et eget skriftlig notat</w:t>
      </w:r>
      <w:r w:rsidR="00B1390A">
        <w:t>.</w:t>
      </w:r>
    </w:p>
    <w:sectPr w:rsidR="0034362D" w:rsidRPr="0042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4AD5"/>
    <w:multiLevelType w:val="hybridMultilevel"/>
    <w:tmpl w:val="CBA07380"/>
    <w:lvl w:ilvl="0" w:tplc="522E47D2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62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49"/>
    <w:rsid w:val="00013E3B"/>
    <w:rsid w:val="0002478C"/>
    <w:rsid w:val="00042B92"/>
    <w:rsid w:val="000634AC"/>
    <w:rsid w:val="00066C4A"/>
    <w:rsid w:val="000844B5"/>
    <w:rsid w:val="000876CB"/>
    <w:rsid w:val="000941B5"/>
    <w:rsid w:val="000A0C23"/>
    <w:rsid w:val="000B0018"/>
    <w:rsid w:val="000B12BE"/>
    <w:rsid w:val="000C640E"/>
    <w:rsid w:val="000E1FBD"/>
    <w:rsid w:val="00101BC8"/>
    <w:rsid w:val="0011102B"/>
    <w:rsid w:val="001277F2"/>
    <w:rsid w:val="0013023D"/>
    <w:rsid w:val="0013527B"/>
    <w:rsid w:val="0014081B"/>
    <w:rsid w:val="00143571"/>
    <w:rsid w:val="00151A9D"/>
    <w:rsid w:val="00153D2A"/>
    <w:rsid w:val="0015447E"/>
    <w:rsid w:val="00156955"/>
    <w:rsid w:val="00180AB5"/>
    <w:rsid w:val="00190399"/>
    <w:rsid w:val="001A6C6B"/>
    <w:rsid w:val="001C3611"/>
    <w:rsid w:val="001D68AA"/>
    <w:rsid w:val="002030A8"/>
    <w:rsid w:val="002132D2"/>
    <w:rsid w:val="00221378"/>
    <w:rsid w:val="00227EE7"/>
    <w:rsid w:val="00230D97"/>
    <w:rsid w:val="002555D0"/>
    <w:rsid w:val="00262464"/>
    <w:rsid w:val="00265AA9"/>
    <w:rsid w:val="002876A2"/>
    <w:rsid w:val="00287E61"/>
    <w:rsid w:val="002B0818"/>
    <w:rsid w:val="002B12F0"/>
    <w:rsid w:val="002C2033"/>
    <w:rsid w:val="002D634E"/>
    <w:rsid w:val="002F3F68"/>
    <w:rsid w:val="00306BDB"/>
    <w:rsid w:val="00310D4F"/>
    <w:rsid w:val="00312FC0"/>
    <w:rsid w:val="00316FBE"/>
    <w:rsid w:val="00325513"/>
    <w:rsid w:val="00326B9F"/>
    <w:rsid w:val="0034362D"/>
    <w:rsid w:val="003542A5"/>
    <w:rsid w:val="0035570F"/>
    <w:rsid w:val="0035753F"/>
    <w:rsid w:val="00361573"/>
    <w:rsid w:val="0036251B"/>
    <w:rsid w:val="00384FD0"/>
    <w:rsid w:val="00385601"/>
    <w:rsid w:val="003A2F04"/>
    <w:rsid w:val="003E5855"/>
    <w:rsid w:val="003F3E85"/>
    <w:rsid w:val="00407379"/>
    <w:rsid w:val="00407A20"/>
    <w:rsid w:val="004135D0"/>
    <w:rsid w:val="004137BF"/>
    <w:rsid w:val="004215BB"/>
    <w:rsid w:val="00422311"/>
    <w:rsid w:val="00430C1D"/>
    <w:rsid w:val="00435953"/>
    <w:rsid w:val="00436198"/>
    <w:rsid w:val="0044139E"/>
    <w:rsid w:val="0045728D"/>
    <w:rsid w:val="00460120"/>
    <w:rsid w:val="004650EA"/>
    <w:rsid w:val="00466783"/>
    <w:rsid w:val="004749B2"/>
    <w:rsid w:val="00481242"/>
    <w:rsid w:val="00484368"/>
    <w:rsid w:val="004B0132"/>
    <w:rsid w:val="004B7218"/>
    <w:rsid w:val="004C576C"/>
    <w:rsid w:val="004D10BE"/>
    <w:rsid w:val="00500BD1"/>
    <w:rsid w:val="0050543B"/>
    <w:rsid w:val="00507AB9"/>
    <w:rsid w:val="00513731"/>
    <w:rsid w:val="005239C7"/>
    <w:rsid w:val="005416FE"/>
    <w:rsid w:val="0055409C"/>
    <w:rsid w:val="0055497C"/>
    <w:rsid w:val="00560F00"/>
    <w:rsid w:val="0058497F"/>
    <w:rsid w:val="00586D3B"/>
    <w:rsid w:val="0059067B"/>
    <w:rsid w:val="0059588F"/>
    <w:rsid w:val="005A5919"/>
    <w:rsid w:val="005A6787"/>
    <w:rsid w:val="005C7BA2"/>
    <w:rsid w:val="005D2389"/>
    <w:rsid w:val="005D5032"/>
    <w:rsid w:val="005D6859"/>
    <w:rsid w:val="005E4203"/>
    <w:rsid w:val="005E7FC7"/>
    <w:rsid w:val="00604D6A"/>
    <w:rsid w:val="00605CA7"/>
    <w:rsid w:val="00606F0C"/>
    <w:rsid w:val="00612B8D"/>
    <w:rsid w:val="00613439"/>
    <w:rsid w:val="0061609C"/>
    <w:rsid w:val="00625F57"/>
    <w:rsid w:val="0063474E"/>
    <w:rsid w:val="006428A9"/>
    <w:rsid w:val="0065010A"/>
    <w:rsid w:val="006552A4"/>
    <w:rsid w:val="00662A6A"/>
    <w:rsid w:val="00671DF9"/>
    <w:rsid w:val="0067533C"/>
    <w:rsid w:val="00684B4F"/>
    <w:rsid w:val="00692867"/>
    <w:rsid w:val="00692EF9"/>
    <w:rsid w:val="006A0A35"/>
    <w:rsid w:val="006A50C4"/>
    <w:rsid w:val="006C4BC7"/>
    <w:rsid w:val="006C7811"/>
    <w:rsid w:val="006D0188"/>
    <w:rsid w:val="006D10ED"/>
    <w:rsid w:val="006D386C"/>
    <w:rsid w:val="006F3BDA"/>
    <w:rsid w:val="006F3E3B"/>
    <w:rsid w:val="006F7CBA"/>
    <w:rsid w:val="00702CAA"/>
    <w:rsid w:val="007058E6"/>
    <w:rsid w:val="00720323"/>
    <w:rsid w:val="00724D0E"/>
    <w:rsid w:val="007334CC"/>
    <w:rsid w:val="00741701"/>
    <w:rsid w:val="00760815"/>
    <w:rsid w:val="00766555"/>
    <w:rsid w:val="007745ED"/>
    <w:rsid w:val="00783C5F"/>
    <w:rsid w:val="00787647"/>
    <w:rsid w:val="007A30C3"/>
    <w:rsid w:val="007A608A"/>
    <w:rsid w:val="007B5FAF"/>
    <w:rsid w:val="007F4290"/>
    <w:rsid w:val="00815065"/>
    <w:rsid w:val="008215D5"/>
    <w:rsid w:val="00830757"/>
    <w:rsid w:val="008319E5"/>
    <w:rsid w:val="00841720"/>
    <w:rsid w:val="008815AD"/>
    <w:rsid w:val="00882AF7"/>
    <w:rsid w:val="00890B03"/>
    <w:rsid w:val="008B1A27"/>
    <w:rsid w:val="008B47E7"/>
    <w:rsid w:val="008E05E0"/>
    <w:rsid w:val="008E64EB"/>
    <w:rsid w:val="008E665A"/>
    <w:rsid w:val="009009AF"/>
    <w:rsid w:val="00910755"/>
    <w:rsid w:val="0091164B"/>
    <w:rsid w:val="0092342E"/>
    <w:rsid w:val="00925952"/>
    <w:rsid w:val="00927126"/>
    <w:rsid w:val="00943213"/>
    <w:rsid w:val="00953C65"/>
    <w:rsid w:val="009600AC"/>
    <w:rsid w:val="00983EBF"/>
    <w:rsid w:val="009862A0"/>
    <w:rsid w:val="009A42F3"/>
    <w:rsid w:val="009C6C03"/>
    <w:rsid w:val="009D1141"/>
    <w:rsid w:val="009D1A53"/>
    <w:rsid w:val="009D1D9C"/>
    <w:rsid w:val="009D209B"/>
    <w:rsid w:val="009E11DA"/>
    <w:rsid w:val="009E1412"/>
    <w:rsid w:val="00A017C4"/>
    <w:rsid w:val="00A06438"/>
    <w:rsid w:val="00A12320"/>
    <w:rsid w:val="00A12F52"/>
    <w:rsid w:val="00A22ACD"/>
    <w:rsid w:val="00A23E78"/>
    <w:rsid w:val="00A325C9"/>
    <w:rsid w:val="00A370AA"/>
    <w:rsid w:val="00A37AAE"/>
    <w:rsid w:val="00A53790"/>
    <w:rsid w:val="00A7265B"/>
    <w:rsid w:val="00A85D90"/>
    <w:rsid w:val="00A91018"/>
    <w:rsid w:val="00A910A0"/>
    <w:rsid w:val="00A9418A"/>
    <w:rsid w:val="00AA50DF"/>
    <w:rsid w:val="00AB0DF3"/>
    <w:rsid w:val="00AB16B7"/>
    <w:rsid w:val="00AB22D8"/>
    <w:rsid w:val="00AB66A2"/>
    <w:rsid w:val="00AC3D0D"/>
    <w:rsid w:val="00AD6FFC"/>
    <w:rsid w:val="00AD7E82"/>
    <w:rsid w:val="00AF10F2"/>
    <w:rsid w:val="00AF166A"/>
    <w:rsid w:val="00B02EF9"/>
    <w:rsid w:val="00B1390A"/>
    <w:rsid w:val="00B2167F"/>
    <w:rsid w:val="00B27F7D"/>
    <w:rsid w:val="00B4042C"/>
    <w:rsid w:val="00B41D1A"/>
    <w:rsid w:val="00B4316C"/>
    <w:rsid w:val="00B43E70"/>
    <w:rsid w:val="00B5036F"/>
    <w:rsid w:val="00B504A8"/>
    <w:rsid w:val="00B61467"/>
    <w:rsid w:val="00B65EE4"/>
    <w:rsid w:val="00B661A6"/>
    <w:rsid w:val="00B671DA"/>
    <w:rsid w:val="00B93413"/>
    <w:rsid w:val="00BA4093"/>
    <w:rsid w:val="00BB16AB"/>
    <w:rsid w:val="00BB7D4F"/>
    <w:rsid w:val="00BD2671"/>
    <w:rsid w:val="00BD45F5"/>
    <w:rsid w:val="00BE0F9E"/>
    <w:rsid w:val="00BE470D"/>
    <w:rsid w:val="00BF3AE0"/>
    <w:rsid w:val="00C008FA"/>
    <w:rsid w:val="00C02E27"/>
    <w:rsid w:val="00C040B6"/>
    <w:rsid w:val="00C13CEE"/>
    <w:rsid w:val="00C13EF6"/>
    <w:rsid w:val="00C168E2"/>
    <w:rsid w:val="00C2002B"/>
    <w:rsid w:val="00C248B5"/>
    <w:rsid w:val="00C3413A"/>
    <w:rsid w:val="00C40A39"/>
    <w:rsid w:val="00C5338A"/>
    <w:rsid w:val="00C67909"/>
    <w:rsid w:val="00C67D3D"/>
    <w:rsid w:val="00C67EFA"/>
    <w:rsid w:val="00C712EB"/>
    <w:rsid w:val="00C86B26"/>
    <w:rsid w:val="00C9488D"/>
    <w:rsid w:val="00C9585F"/>
    <w:rsid w:val="00C95D09"/>
    <w:rsid w:val="00CA3B70"/>
    <w:rsid w:val="00CB4654"/>
    <w:rsid w:val="00CB6D0A"/>
    <w:rsid w:val="00CB7975"/>
    <w:rsid w:val="00CC5C16"/>
    <w:rsid w:val="00CF4AB9"/>
    <w:rsid w:val="00D21550"/>
    <w:rsid w:val="00D27E99"/>
    <w:rsid w:val="00D31133"/>
    <w:rsid w:val="00D355D4"/>
    <w:rsid w:val="00D36308"/>
    <w:rsid w:val="00D62AAF"/>
    <w:rsid w:val="00D674B2"/>
    <w:rsid w:val="00D72A91"/>
    <w:rsid w:val="00D81196"/>
    <w:rsid w:val="00D811D0"/>
    <w:rsid w:val="00D91E7B"/>
    <w:rsid w:val="00DB1EAD"/>
    <w:rsid w:val="00DC22B2"/>
    <w:rsid w:val="00DD2AED"/>
    <w:rsid w:val="00DD2B49"/>
    <w:rsid w:val="00DD6169"/>
    <w:rsid w:val="00DE0132"/>
    <w:rsid w:val="00E050BB"/>
    <w:rsid w:val="00E33332"/>
    <w:rsid w:val="00E431BC"/>
    <w:rsid w:val="00E45331"/>
    <w:rsid w:val="00E46C58"/>
    <w:rsid w:val="00E54771"/>
    <w:rsid w:val="00E736D3"/>
    <w:rsid w:val="00E8783C"/>
    <w:rsid w:val="00EC4A0B"/>
    <w:rsid w:val="00ED5E60"/>
    <w:rsid w:val="00ED61EB"/>
    <w:rsid w:val="00F01F3F"/>
    <w:rsid w:val="00F02965"/>
    <w:rsid w:val="00F029A8"/>
    <w:rsid w:val="00F06358"/>
    <w:rsid w:val="00F2243B"/>
    <w:rsid w:val="00F3087E"/>
    <w:rsid w:val="00F44A5A"/>
    <w:rsid w:val="00F53564"/>
    <w:rsid w:val="00F53CE2"/>
    <w:rsid w:val="00F617EE"/>
    <w:rsid w:val="00FA6939"/>
    <w:rsid w:val="00FB54C0"/>
    <w:rsid w:val="00FC08AC"/>
    <w:rsid w:val="00FD0C65"/>
    <w:rsid w:val="00FF35F0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8E0C"/>
  <w15:chartTrackingRefBased/>
  <w15:docId w15:val="{99653BF8-6761-43A5-975E-A6EB3392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B49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2B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2B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2B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2B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D2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D2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D2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4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D2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D2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D2B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D2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D2B4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D2B4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D2B4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D2B4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D2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D2B4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D2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361a-ed73-465a-84b4-c0aea24383cf">
      <Terms xmlns="http://schemas.microsoft.com/office/infopath/2007/PartnerControls"/>
    </lcf76f155ced4ddcb4097134ff3c332f>
    <TaxCatchAll xmlns="190e286c-e5a6-44d8-beaf-77b54fa65d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76380230391542AA467FE235DFDCF3" ma:contentTypeVersion="15" ma:contentTypeDescription="Opprett et nytt dokument." ma:contentTypeScope="" ma:versionID="d2d544d3f041fd2ba60f3a015abdf1e0">
  <xsd:schema xmlns:xsd="http://www.w3.org/2001/XMLSchema" xmlns:xs="http://www.w3.org/2001/XMLSchema" xmlns:p="http://schemas.microsoft.com/office/2006/metadata/properties" xmlns:ns2="d4e9361a-ed73-465a-84b4-c0aea24383cf" xmlns:ns3="190e286c-e5a6-44d8-beaf-77b54fa65dec" targetNamespace="http://schemas.microsoft.com/office/2006/metadata/properties" ma:root="true" ma:fieldsID="2bc16bc822209504b4aa4a26529d24f0" ns2:_="" ns3:_="">
    <xsd:import namespace="d4e9361a-ed73-465a-84b4-c0aea24383cf"/>
    <xsd:import namespace="190e286c-e5a6-44d8-beaf-77b54fa65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361a-ed73-465a-84b4-c0aea2438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fbf62a9e-457f-4298-beb2-2936d4a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e286c-e5a6-44d8-beaf-77b54fa65de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ffee521-2300-4f2c-99b7-5726730bfc49}" ma:internalName="TaxCatchAll" ma:showField="CatchAllData" ma:web="190e286c-e5a6-44d8-beaf-77b54fa65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B8D46-10AC-43E6-99AF-8F47BB1B3099}">
  <ds:schemaRefs>
    <ds:schemaRef ds:uri="http://schemas.microsoft.com/office/2006/metadata/properties"/>
    <ds:schemaRef ds:uri="http://schemas.microsoft.com/office/infopath/2007/PartnerControls"/>
    <ds:schemaRef ds:uri="d4e9361a-ed73-465a-84b4-c0aea24383cf"/>
    <ds:schemaRef ds:uri="190e286c-e5a6-44d8-beaf-77b54fa65dec"/>
  </ds:schemaRefs>
</ds:datastoreItem>
</file>

<file path=customXml/itemProps2.xml><?xml version="1.0" encoding="utf-8"?>
<ds:datastoreItem xmlns:ds="http://schemas.openxmlformats.org/officeDocument/2006/customXml" ds:itemID="{ABBC0D75-4C97-4523-9FF3-1B5215335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361a-ed73-465a-84b4-c0aea24383cf"/>
    <ds:schemaRef ds:uri="190e286c-e5a6-44d8-beaf-77b54fa65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80B58-93BD-43E5-80D9-D74D91B86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1111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Maria Grønlien Østmoe</dc:creator>
  <cp:keywords/>
  <dc:description/>
  <cp:lastModifiedBy>Gina Maria Grønlien Østmoe</cp:lastModifiedBy>
  <cp:revision>291</cp:revision>
  <dcterms:created xsi:type="dcterms:W3CDTF">2025-03-24T08:37:00Z</dcterms:created>
  <dcterms:modified xsi:type="dcterms:W3CDTF">2025-03-27T19:50:00Z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0x0101004E76380230391542AA467FE235DFDCF3</vt:lpwstr>
  </property>
  <property fmtid="{D5CDD505-2E9C-101B-9397-08002B2CF9AE}" pid="3" name="MediaServiceImageTags">
    <vt:lpwstr/>
  </property>
</Properties>
</file>